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3BF" w:rsidRDefault="008737E7" w:rsidP="008737E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 w:rsidRPr="008737E7">
        <w:rPr>
          <w:rFonts w:ascii="Arial" w:hAnsi="Arial" w:cs="Arial"/>
          <w:b/>
          <w:bCs/>
          <w:color w:val="333333"/>
          <w:shd w:val="clear" w:color="auto" w:fill="FFFFFF"/>
        </w:rPr>
        <w:t>МНМБ (Диамант v12) - программное обеспечение для монитора нервно-мышечного блока человека</w:t>
      </w:r>
    </w:p>
    <w:p w:rsidR="008737E7" w:rsidRPr="008737E7" w:rsidRDefault="008737E7" w:rsidP="008737E7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8737E7" w:rsidRDefault="008737E7" w:rsidP="008737E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333333"/>
          <w:shd w:val="clear" w:color="auto" w:fill="FFFFFF"/>
        </w:rPr>
      </w:pPr>
      <w:r w:rsidRPr="008737E7">
        <w:rPr>
          <w:rFonts w:ascii="Arial" w:eastAsia="Times New Roman" w:hAnsi="Arial" w:cs="Arial"/>
          <w:noProof/>
          <w:color w:val="337AB7"/>
          <w:bdr w:val="none" w:sz="0" w:space="0" w:color="auto" w:frame="1"/>
        </w:rPr>
        <w:drawing>
          <wp:inline distT="0" distB="0" distL="0" distR="0" wp14:anchorId="5A75A523" wp14:editId="6E4D255A">
            <wp:extent cx="6448425" cy="4751591"/>
            <wp:effectExtent l="0" t="0" r="0" b="0"/>
            <wp:docPr id="3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793" cy="475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7E7" w:rsidRDefault="008737E7" w:rsidP="008737E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737E7" w:rsidRPr="008737E7" w:rsidRDefault="008737E7" w:rsidP="008737E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Входит в программный комплекс Диамант v12. Возможности программного комплекса:</w:t>
      </w:r>
    </w:p>
    <w:p w:rsidR="008737E7" w:rsidRPr="008737E7" w:rsidRDefault="008737E7" w:rsidP="00873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Программное обеспечение Монитора обеспечивает считывание, записанной на съемный носитель информации, ее обработку, хранение результатов в базе данных и вывод результатов мониторинга нервно-мышечного блока на печать.</w:t>
      </w:r>
    </w:p>
    <w:p w:rsidR="008737E7" w:rsidRPr="008737E7" w:rsidRDefault="008737E7" w:rsidP="00873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 экспорта данных в редакторы Word и Excel для их дальнейшей обработки с использованием возможностей этих программ.</w:t>
      </w:r>
    </w:p>
    <w:p w:rsidR="008737E7" w:rsidRPr="008737E7" w:rsidRDefault="008737E7" w:rsidP="00873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Возможность формирования и сохранения в архиве текстового врачебного заключения по результатам мониторинга.</w:t>
      </w:r>
    </w:p>
    <w:p w:rsidR="008737E7" w:rsidRDefault="008737E7" w:rsidP="008737E7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333333"/>
          <w:shd w:val="clear" w:color="auto" w:fill="FFFFFF"/>
        </w:rPr>
      </w:pPr>
    </w:p>
    <w:p w:rsid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noProof/>
          <w:color w:val="337AB7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96075" cy="4923446"/>
            <wp:effectExtent l="0" t="0" r="0" b="0"/>
            <wp:docPr id="2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912" cy="492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737E7" w:rsidRP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Отображение результатов мониторинга в графическом виде должно содержать следующую информацию:</w:t>
      </w: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737E7" w:rsidRPr="008737E7" w:rsidRDefault="008737E7" w:rsidP="00873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дата и время начала исследования, и его длительность.</w:t>
      </w:r>
    </w:p>
    <w:p w:rsidR="008737E7" w:rsidRPr="008737E7" w:rsidRDefault="008737E7" w:rsidP="00873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графики изменения температуры пациента.</w:t>
      </w:r>
    </w:p>
    <w:p w:rsidR="008737E7" w:rsidRPr="008737E7" w:rsidRDefault="008737E7" w:rsidP="00873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шкалы относительного и абсолютного времени исследования.</w:t>
      </w:r>
    </w:p>
    <w:p w:rsidR="008737E7" w:rsidRPr="008737E7" w:rsidRDefault="008737E7" w:rsidP="00873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шкалы с отсечками событий и ввода препарата.</w:t>
      </w:r>
    </w:p>
    <w:p w:rsidR="008737E7" w:rsidRPr="008737E7" w:rsidRDefault="008737E7" w:rsidP="008737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шкалы с отсечками режимов (в шкале PTC цифры – номера PTC).</w:t>
      </w:r>
    </w:p>
    <w:p w:rsid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737E7" w:rsidRP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noProof/>
          <w:color w:val="337AB7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200900" cy="5299710"/>
            <wp:effectExtent l="0" t="0" r="0" b="0"/>
            <wp:docPr id="1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29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7E7" w:rsidRPr="008737E7" w:rsidRDefault="008737E7" w:rsidP="00873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В табличном виде отображаются:</w:t>
      </w: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Реальное время и время от начала операции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 наступления событий, ввода препаратов и проведения стимуляции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 стимуляции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Величина мышечных ответов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Температура кожных покровов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Сила стимулирующего тока</w:t>
      </w:r>
    </w:p>
    <w:p w:rsidR="008737E7" w:rsidRPr="008737E7" w:rsidRDefault="008737E7" w:rsidP="008737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37E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Межэлектродное сопротивление</w:t>
      </w:r>
    </w:p>
    <w:p w:rsidR="008737E7" w:rsidRPr="008737E7" w:rsidRDefault="008737E7" w:rsidP="008737E7">
      <w:pPr>
        <w:pStyle w:val="a4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sectPr w:rsidR="008737E7" w:rsidRPr="008737E7" w:rsidSect="00841C10">
      <w:headerReference w:type="default" r:id="rId14"/>
      <w:footerReference w:type="default" r:id="rId15"/>
      <w:pgSz w:w="12240" w:h="15840"/>
      <w:pgMar w:top="568" w:right="333" w:bottom="284" w:left="567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861" w:rsidRDefault="00800861" w:rsidP="00B91293">
      <w:pPr>
        <w:spacing w:after="0" w:line="240" w:lineRule="auto"/>
      </w:pPr>
      <w:r>
        <w:separator/>
      </w:r>
    </w:p>
  </w:endnote>
  <w:endnote w:type="continuationSeparator" w:id="0">
    <w:p w:rsidR="00800861" w:rsidRDefault="00800861" w:rsidP="00B9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D36" w:rsidRDefault="004D1D36" w:rsidP="004D1D36">
    <w:pPr>
      <w:pStyle w:val="a7"/>
      <w:jc w:val="right"/>
    </w:pPr>
    <w:r>
      <w:rPr>
        <w:noProof/>
      </w:rPr>
      <w:drawing>
        <wp:inline distT="0" distB="0" distL="0" distR="0" wp14:anchorId="5D5C5FB7" wp14:editId="3BD0E305">
          <wp:extent cx="1241714" cy="323850"/>
          <wp:effectExtent l="0" t="0" r="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227" cy="32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861" w:rsidRDefault="00800861" w:rsidP="00B91293">
      <w:pPr>
        <w:spacing w:after="0" w:line="240" w:lineRule="auto"/>
      </w:pPr>
      <w:r>
        <w:separator/>
      </w:r>
    </w:p>
  </w:footnote>
  <w:footnote w:type="continuationSeparator" w:id="0">
    <w:p w:rsidR="00800861" w:rsidRDefault="00800861" w:rsidP="00B9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147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6"/>
    </w:tblGrid>
    <w:tr w:rsidR="00D8530C" w:rsidRPr="008737E7" w:rsidTr="00841C10">
      <w:trPr>
        <w:trHeight w:val="847"/>
      </w:trPr>
      <w:tc>
        <w:tcPr>
          <w:tcW w:w="11476" w:type="dxa"/>
        </w:tcPr>
        <w:tbl>
          <w:tblPr>
            <w:tblStyle w:val="a9"/>
            <w:tblW w:w="1094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90"/>
            <w:gridCol w:w="7359"/>
          </w:tblGrid>
          <w:tr w:rsidR="00841C10" w:rsidRPr="008737E7" w:rsidTr="00A435FA">
            <w:trPr>
              <w:trHeight w:val="1409"/>
            </w:trPr>
            <w:tc>
              <w:tcPr>
                <w:tcW w:w="3590" w:type="dxa"/>
              </w:tcPr>
              <w:p w:rsidR="004D1D36" w:rsidRPr="00841C10" w:rsidRDefault="00841C10" w:rsidP="00841C10">
                <w:pPr>
                  <w:ind w:left="-106"/>
                  <w:rPr>
                    <w:rFonts w:ascii="Bookman Old Style" w:hAnsi="Bookman Old Style"/>
                    <w:sz w:val="18"/>
                    <w:szCs w:val="18"/>
                  </w:rPr>
                </w:pPr>
                <w:r w:rsidRPr="00841C10">
                  <w:rPr>
                    <w:rFonts w:ascii="Bookman Old Style" w:hAnsi="Bookman Old Style"/>
                    <w:noProof/>
                    <w:sz w:val="18"/>
                    <w:szCs w:val="18"/>
                  </w:rPr>
                  <w:drawing>
                    <wp:inline distT="0" distB="0" distL="0" distR="0" wp14:anchorId="43F2E27F" wp14:editId="7E9ED613">
                      <wp:extent cx="2209800" cy="576367"/>
                      <wp:effectExtent l="0" t="0" r="0" b="0"/>
                      <wp:docPr id="14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994" cy="60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59" w:type="dxa"/>
              </w:tcPr>
              <w:p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Общество с ограниченной ответственностью «</w:t>
                </w:r>
                <w:proofErr w:type="spellStart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Амбимед</w:t>
                </w:r>
                <w:proofErr w:type="spellEnd"/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»</w:t>
                </w:r>
              </w:p>
              <w:p w:rsidR="004D1D36" w:rsidRPr="00A46834" w:rsidRDefault="004D1D36" w:rsidP="00A435FA">
                <w:pPr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ИНН 7806299910 КПП 780601001</w:t>
                </w:r>
              </w:p>
              <w:p w:rsidR="004D1D36" w:rsidRPr="00A46834" w:rsidRDefault="004D1D36" w:rsidP="00A435FA">
                <w:pPr>
                  <w:ind w:left="-287" w:firstLine="287"/>
                  <w:jc w:val="right"/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  <w:lang w:val="ru-RU"/>
                  </w:rPr>
                  <w:t>195273, г. Санкт-Петербург, Пискарёвский пр. д. 63, офис 201</w:t>
                </w:r>
              </w:p>
              <w:p w:rsidR="004D1D36" w:rsidRPr="00A46834" w:rsidRDefault="004D1D36" w:rsidP="00A435FA">
                <w:pPr>
                  <w:jc w:val="right"/>
                  <w:rPr>
                    <w:rFonts w:ascii="Bookman Old Style" w:hAnsi="Bookman Old Style"/>
                    <w:b/>
                    <w:bCs/>
                    <w:color w:val="2E74B5" w:themeColor="accent1" w:themeShade="BF"/>
                    <w:sz w:val="18"/>
                    <w:szCs w:val="18"/>
                  </w:rPr>
                </w:pPr>
                <w:r w:rsidRPr="00A46834">
                  <w:rPr>
                    <w:rFonts w:ascii="Century Gothic" w:hAnsi="Century Gothic"/>
                    <w:b/>
                    <w:bCs/>
                    <w:color w:val="002060"/>
                    <w:sz w:val="18"/>
                    <w:szCs w:val="18"/>
                  </w:rPr>
                  <w:t xml:space="preserve">Тел.: 8 (812) 309-17-47, e-mail: </w:t>
                </w:r>
                <w:hyperlink r:id="rId2" w:history="1">
                  <w:r w:rsidRPr="00A46834">
                    <w:rPr>
                      <w:rStyle w:val="a3"/>
                      <w:rFonts w:ascii="Century Gothic" w:hAnsi="Century Gothic"/>
                      <w:b/>
                      <w:bCs/>
                      <w:color w:val="002060"/>
                      <w:sz w:val="18"/>
                      <w:szCs w:val="18"/>
                    </w:rPr>
                    <w:t>info@ambimed.ru</w:t>
                  </w:r>
                </w:hyperlink>
              </w:p>
            </w:tc>
          </w:tr>
        </w:tbl>
        <w:p w:rsidR="00D8530C" w:rsidRPr="00DF3FB2" w:rsidRDefault="00D8530C" w:rsidP="00841C10">
          <w:pPr>
            <w:rPr>
              <w:rFonts w:ascii="Bookman Old Style" w:hAnsi="Bookman Old Style"/>
              <w:sz w:val="18"/>
              <w:szCs w:val="18"/>
            </w:rPr>
          </w:pPr>
        </w:p>
      </w:tc>
    </w:tr>
  </w:tbl>
  <w:p w:rsidR="00841C10" w:rsidRPr="003F5BC7" w:rsidRDefault="00841C10" w:rsidP="00841C10">
    <w:pPr>
      <w:spacing w:after="0" w:line="240" w:lineRule="auto"/>
      <w:jc w:val="center"/>
      <w:rPr>
        <w:rFonts w:ascii="Century Gothic" w:hAnsi="Century Gothic" w:cs="Leelawadee"/>
        <w:b/>
        <w:bCs/>
        <w:color w:val="002060"/>
        <w:sz w:val="18"/>
        <w:szCs w:val="18"/>
      </w:rPr>
    </w:pP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Готовые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решения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комплектаций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медицинских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кабинетов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для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получения</w:t>
    </w:r>
    <w:r w:rsidRPr="003F5BC7">
      <w:rPr>
        <w:rFonts w:ascii="Century Gothic" w:hAnsi="Century Gothic" w:cs="Leelawadee"/>
        <w:b/>
        <w:bCs/>
        <w:color w:val="002060"/>
        <w:sz w:val="18"/>
        <w:szCs w:val="18"/>
      </w:rPr>
      <w:t xml:space="preserve"> </w:t>
    </w:r>
    <w:r w:rsidRPr="003F5BC7">
      <w:rPr>
        <w:rFonts w:ascii="Century Gothic" w:hAnsi="Century Gothic" w:cs="Calibri"/>
        <w:b/>
        <w:bCs/>
        <w:color w:val="002060"/>
        <w:sz w:val="18"/>
        <w:szCs w:val="18"/>
      </w:rPr>
      <w:t>лицензии</w:t>
    </w:r>
  </w:p>
  <w:p w:rsidR="009F7FB4" w:rsidRPr="003F5BC7" w:rsidRDefault="009F7FB4" w:rsidP="00AB31A4">
    <w:pPr>
      <w:spacing w:after="0" w:line="240" w:lineRule="auto"/>
      <w:jc w:val="center"/>
      <w:rPr>
        <w:rFonts w:ascii="Leelawadee" w:hAnsi="Leelawadee" w:cs="Leelawad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66C7F"/>
    <w:multiLevelType w:val="multilevel"/>
    <w:tmpl w:val="121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97D41"/>
    <w:multiLevelType w:val="multilevel"/>
    <w:tmpl w:val="DD6C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215F"/>
    <w:multiLevelType w:val="multilevel"/>
    <w:tmpl w:val="EDE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332011">
    <w:abstractNumId w:val="1"/>
  </w:num>
  <w:num w:numId="2" w16cid:durableId="274019567">
    <w:abstractNumId w:val="2"/>
  </w:num>
  <w:num w:numId="3" w16cid:durableId="18733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E7"/>
    <w:rsid w:val="000210D9"/>
    <w:rsid w:val="000E3362"/>
    <w:rsid w:val="000E3E21"/>
    <w:rsid w:val="000F4A83"/>
    <w:rsid w:val="00132E9B"/>
    <w:rsid w:val="00140388"/>
    <w:rsid w:val="00176BBE"/>
    <w:rsid w:val="001D49B7"/>
    <w:rsid w:val="001F1730"/>
    <w:rsid w:val="00231C7A"/>
    <w:rsid w:val="0024328A"/>
    <w:rsid w:val="0024412C"/>
    <w:rsid w:val="00266AAB"/>
    <w:rsid w:val="002858DC"/>
    <w:rsid w:val="002907F7"/>
    <w:rsid w:val="00292197"/>
    <w:rsid w:val="00293693"/>
    <w:rsid w:val="002E5D4B"/>
    <w:rsid w:val="002F7B94"/>
    <w:rsid w:val="003F54FB"/>
    <w:rsid w:val="003F5BC7"/>
    <w:rsid w:val="0040162A"/>
    <w:rsid w:val="004920DE"/>
    <w:rsid w:val="004C718F"/>
    <w:rsid w:val="004D1D36"/>
    <w:rsid w:val="00577C9D"/>
    <w:rsid w:val="005D5F56"/>
    <w:rsid w:val="006274AB"/>
    <w:rsid w:val="00651247"/>
    <w:rsid w:val="006602D0"/>
    <w:rsid w:val="006A5FB3"/>
    <w:rsid w:val="006E3542"/>
    <w:rsid w:val="007F0C3E"/>
    <w:rsid w:val="007F4F46"/>
    <w:rsid w:val="00800861"/>
    <w:rsid w:val="00841C10"/>
    <w:rsid w:val="008737E7"/>
    <w:rsid w:val="00876F1E"/>
    <w:rsid w:val="00892AF3"/>
    <w:rsid w:val="009749F7"/>
    <w:rsid w:val="00987671"/>
    <w:rsid w:val="00991991"/>
    <w:rsid w:val="009C1327"/>
    <w:rsid w:val="009F01B2"/>
    <w:rsid w:val="009F7FB4"/>
    <w:rsid w:val="00A05E8E"/>
    <w:rsid w:val="00A14234"/>
    <w:rsid w:val="00A435FA"/>
    <w:rsid w:val="00A43F22"/>
    <w:rsid w:val="00A46834"/>
    <w:rsid w:val="00A5620E"/>
    <w:rsid w:val="00A66787"/>
    <w:rsid w:val="00A95FBD"/>
    <w:rsid w:val="00AB31A4"/>
    <w:rsid w:val="00AD7E90"/>
    <w:rsid w:val="00AE1BB8"/>
    <w:rsid w:val="00B002B7"/>
    <w:rsid w:val="00B04592"/>
    <w:rsid w:val="00B77F5E"/>
    <w:rsid w:val="00B91293"/>
    <w:rsid w:val="00C713BF"/>
    <w:rsid w:val="00C7657A"/>
    <w:rsid w:val="00C9586F"/>
    <w:rsid w:val="00CF13BF"/>
    <w:rsid w:val="00D8530C"/>
    <w:rsid w:val="00DF3FB2"/>
    <w:rsid w:val="00E246FF"/>
    <w:rsid w:val="00E34B1E"/>
    <w:rsid w:val="00E43C4E"/>
    <w:rsid w:val="00F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08C0"/>
  <w15:chartTrackingRefBased/>
  <w15:docId w15:val="{382AFCD3-E01C-47C2-9F58-7D14B694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2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4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1293"/>
  </w:style>
  <w:style w:type="paragraph" w:styleId="a7">
    <w:name w:val="footer"/>
    <w:basedOn w:val="a"/>
    <w:link w:val="a8"/>
    <w:uiPriority w:val="99"/>
    <w:unhideWhenUsed/>
    <w:rsid w:val="00B912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1293"/>
  </w:style>
  <w:style w:type="table" w:styleId="a9">
    <w:name w:val="Table Grid"/>
    <w:basedOn w:val="a1"/>
    <w:rsid w:val="00B9129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77F5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530C"/>
    <w:rPr>
      <w:color w:val="808080"/>
      <w:shd w:val="clear" w:color="auto" w:fill="E6E6E6"/>
    </w:rPr>
  </w:style>
  <w:style w:type="character" w:styleId="ac">
    <w:name w:val="Strong"/>
    <w:basedOn w:val="a0"/>
    <w:uiPriority w:val="22"/>
    <w:qFormat/>
    <w:rsid w:val="00873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899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mant.spb.ru/secphotospr/1583398877.pn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mant.spb.ru/secphotospr/1583398923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iamant.spb.ru/secphotospr/1583398896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bimed.ru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uk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229-4E24-4B8D-84EE-712828D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4</TotalTime>
  <Pages>3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 Азбукин</dc:creator>
  <cp:keywords/>
  <dc:description/>
  <cp:lastModifiedBy>Сева Азбукин</cp:lastModifiedBy>
  <cp:revision>1</cp:revision>
  <cp:lastPrinted>2022-05-24T11:40:00Z</cp:lastPrinted>
  <dcterms:created xsi:type="dcterms:W3CDTF">2022-11-08T09:26:00Z</dcterms:created>
  <dcterms:modified xsi:type="dcterms:W3CDTF">2022-11-08T09:30:00Z</dcterms:modified>
</cp:coreProperties>
</file>