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2863B" w14:textId="77777777" w:rsidR="00C86448" w:rsidRP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3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7" w:anchor="block_1000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Правилам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проведения функциональных исследований,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утв. </w:t>
      </w:r>
      <w:hyperlink r:id="rId8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Министерства здравоохранения РФ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от 26 декабря 2016 г. N 997н</w:t>
      </w:r>
    </w:p>
    <w:p w14:paraId="44E46D36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0A3E7A0D" w14:textId="77777777" w:rsidR="00C86448" w:rsidRPr="00C86448" w:rsidRDefault="00C86448" w:rsidP="00C8644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</w:t>
      </w: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оснащения кабинета функциональной диагностики</w:t>
      </w:r>
    </w:p>
    <w:p w14:paraId="19DCF880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589"/>
        <w:gridCol w:w="2796"/>
      </w:tblGrid>
      <w:tr w:rsidR="00C86448" w:rsidRPr="00C86448" w14:paraId="27FAD2D0" w14:textId="77777777" w:rsidTr="00C8644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360DAE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B7BB7B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A02D6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C86448" w:rsidRPr="00C86448" w14:paraId="7EE8CBE4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63BEB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E595B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Электрокардиограф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AD642D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570043E3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2D6D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5927C2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измерения артериального давления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573105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366F5AA4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03948B6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A74182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холтеровского</w:t>
            </w:r>
            <w:proofErr w:type="spellEnd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мониторирования сердечной деятельности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891ECC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86448" w:rsidRPr="00C86448" w14:paraId="5BF091E3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F519F2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146FC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суточного мониторирования артериального давления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3D04DE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86448" w:rsidRPr="00C86448" w14:paraId="0BC576CD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9981E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ED8AE4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Спирограф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F63E6C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097E2EA9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6B477A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A1E53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Электроэнцефалограф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35D4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</w:tbl>
    <w:p w14:paraId="4BA0A9D4" w14:textId="05A15E34" w:rsidR="00C713BF" w:rsidRDefault="00C713BF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14F3CD59" w14:textId="77777777" w:rsid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</w:pPr>
    </w:p>
    <w:p w14:paraId="0BE1448B" w14:textId="2D8CFDDD" w:rsidR="00C86448" w:rsidRP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6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9" w:anchor="block_1000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Правилам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проведения функциональных исследований,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утв. </w:t>
      </w:r>
      <w:hyperlink r:id="rId10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Министерства здравоохранения РФ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от 26 декабря 2016 г. N 997н</w:t>
      </w:r>
    </w:p>
    <w:p w14:paraId="5C0F3A06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4F31D47E" w14:textId="77777777" w:rsidR="00C86448" w:rsidRPr="00C86448" w:rsidRDefault="00C86448" w:rsidP="00C8644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</w:t>
      </w: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оснащения кабинета функциональной диагностики сердечно-сосудистой системы</w:t>
      </w:r>
    </w:p>
    <w:p w14:paraId="45B1B738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589"/>
        <w:gridCol w:w="2796"/>
      </w:tblGrid>
      <w:tr w:rsidR="00C86448" w:rsidRPr="00C86448" w14:paraId="1E4BAF8C" w14:textId="77777777" w:rsidTr="00C8644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CECA31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F9464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5C8AF4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C86448" w:rsidRPr="00C86448" w14:paraId="347134CF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9A5FD4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B3D48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Электрокардиограф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AB0E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7FAFDF08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03A716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DF88C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измерения артериального давления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A4C895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2944FBB6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0C2D1F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2BB171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холтеровского</w:t>
            </w:r>
            <w:proofErr w:type="spellEnd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мониторирования сердечной деятельности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42F1DA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76E32155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79327B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928FD3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суточного мониторирования артериального давления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A43DC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7E8DACD4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82BE82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D321D1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Ультразвуковой аппарат для исследования сердца и сосудов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C54FA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7B721EA4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2C4844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DD06EF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Кардио-респираторный комплекс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FDB6F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4D14E1B5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0E7A4E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76DE93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4577E1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1AA7B1EE" w14:textId="68197C70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34C7BBDD" w14:textId="6D7EEBB1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3924E069" w14:textId="56C1E067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2E78A963" w14:textId="77777777" w:rsidR="00C86448" w:rsidRP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9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1" w:anchor="block_1000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Правилам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проведения функциональных исследований,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утв. </w:t>
      </w:r>
      <w:hyperlink r:id="rId12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Министерства здравоохранения РФ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от 26 декабря 2016 г. N 997н</w:t>
      </w:r>
    </w:p>
    <w:p w14:paraId="6607019F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5D6159E" w14:textId="77777777" w:rsidR="00C86448" w:rsidRPr="00C86448" w:rsidRDefault="00C86448" w:rsidP="00C8644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</w:t>
      </w: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оснащения кабинета функциональной диагностики центральной и периферической нервной системы</w:t>
      </w:r>
    </w:p>
    <w:p w14:paraId="7108149B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589"/>
        <w:gridCol w:w="2796"/>
      </w:tblGrid>
      <w:tr w:rsidR="00C86448" w:rsidRPr="00C86448" w14:paraId="45B148F9" w14:textId="77777777" w:rsidTr="00C86448"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0B5FB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5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63CE6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F297AC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C86448" w:rsidRPr="00C86448" w14:paraId="64830A7E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4947BB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51B184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Электроэнцефалограф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13F3F6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7BB7237B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3673B8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021B8E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Электромиограф</w:t>
            </w:r>
            <w:proofErr w:type="spellEnd"/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E7FBE4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86448" w:rsidRPr="00C86448" w14:paraId="6E666661" w14:textId="77777777" w:rsidTr="00C86448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D914BA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FD04E8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Ультразвуковой аппарат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B1E9E3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</w:tbl>
    <w:p w14:paraId="66CABB76" w14:textId="5426B3AD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6BC7C7B1" w14:textId="6A44B4F4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5047E61A" w14:textId="77777777" w:rsid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</w:pPr>
    </w:p>
    <w:p w14:paraId="236CBF55" w14:textId="77777777" w:rsid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</w:pPr>
    </w:p>
    <w:p w14:paraId="56D57F47" w14:textId="77777777" w:rsid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</w:pPr>
    </w:p>
    <w:p w14:paraId="7EAA60FC" w14:textId="77777777" w:rsid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</w:pPr>
    </w:p>
    <w:p w14:paraId="5EF5F3BE" w14:textId="77777777" w:rsid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</w:pPr>
    </w:p>
    <w:p w14:paraId="0C7D9DD9" w14:textId="77777777" w:rsid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</w:pPr>
    </w:p>
    <w:p w14:paraId="5FD52011" w14:textId="77777777" w:rsid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</w:pPr>
    </w:p>
    <w:p w14:paraId="1515DA12" w14:textId="4A1D4461" w:rsidR="00C86448" w:rsidRP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lastRenderedPageBreak/>
        <w:t>Приложение N 12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3" w:anchor="block_1000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Правилам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проведения функциональных исследований,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утв. </w:t>
      </w:r>
      <w:hyperlink r:id="rId14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Министерства здравоохранения РФ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от 26 декабря 2016 г. N 997н</w:t>
      </w:r>
    </w:p>
    <w:p w14:paraId="025BA1AF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10567272" w14:textId="77777777" w:rsidR="00C86448" w:rsidRPr="00C86448" w:rsidRDefault="00C86448" w:rsidP="00C8644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</w:t>
      </w: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оснащения кабинета функциональной диагностики дыхательной системы</w:t>
      </w:r>
    </w:p>
    <w:p w14:paraId="5F7137E9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3"/>
        <w:gridCol w:w="2927"/>
      </w:tblGrid>
      <w:tr w:rsidR="00C86448" w:rsidRPr="00C86448" w14:paraId="607B5412" w14:textId="77777777" w:rsidTr="00C86448"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7AD4D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9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4404DD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C86448" w:rsidRPr="00C86448" w14:paraId="20BEC724" w14:textId="77777777" w:rsidTr="00C86448">
        <w:tc>
          <w:tcPr>
            <w:tcW w:w="70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5522CF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Спироанализатор</w:t>
            </w:r>
            <w:proofErr w:type="spellEnd"/>
          </w:p>
        </w:tc>
        <w:tc>
          <w:tcPr>
            <w:tcW w:w="29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54B1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68DEE4F5" w14:textId="7AA6BFDD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6A1B74BF" w14:textId="0E3C1C6C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331B1275" w14:textId="309FE753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3A8D601B" w14:textId="77777777" w:rsidR="00C86448" w:rsidRPr="00C86448" w:rsidRDefault="00C86448" w:rsidP="00C86448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Приложение N 15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к </w:t>
      </w:r>
      <w:hyperlink r:id="rId15" w:anchor="block_1000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Правилам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проведения функциональных исследований,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утв. </w:t>
      </w:r>
      <w:hyperlink r:id="rId16" w:history="1">
        <w:r w:rsidRPr="00C86448">
          <w:rPr>
            <w:rFonts w:ascii="PT Serif" w:eastAsia="Times New Roman" w:hAnsi="PT Serif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t> Министерства здравоохранения РФ</w:t>
      </w:r>
      <w:r w:rsidRPr="00C86448">
        <w:rPr>
          <w:rFonts w:ascii="PT Serif" w:eastAsia="Times New Roman" w:hAnsi="PT Serif" w:cs="Times New Roman"/>
          <w:b/>
          <w:bCs/>
          <w:color w:val="22272F"/>
          <w:sz w:val="24"/>
          <w:szCs w:val="24"/>
          <w:lang w:eastAsia="ru-RU"/>
        </w:rPr>
        <w:br/>
        <w:t>от 26 декабря 2016 г. N 997н</w:t>
      </w:r>
    </w:p>
    <w:p w14:paraId="5CACCA71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6BDF3AB3" w14:textId="77777777" w:rsidR="00C86448" w:rsidRPr="00C86448" w:rsidRDefault="00C86448" w:rsidP="00C86448">
      <w:pPr>
        <w:shd w:val="clear" w:color="auto" w:fill="FFFFFF"/>
        <w:spacing w:after="0" w:line="240" w:lineRule="auto"/>
        <w:jc w:val="center"/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</w:pP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t>Стандарт</w:t>
      </w:r>
      <w:r w:rsidRPr="00C86448">
        <w:rPr>
          <w:rFonts w:ascii="PT Serif" w:eastAsia="Times New Roman" w:hAnsi="PT Serif" w:cs="Times New Roman"/>
          <w:b/>
          <w:bCs/>
          <w:color w:val="22272F"/>
          <w:sz w:val="30"/>
          <w:szCs w:val="30"/>
          <w:lang w:eastAsia="ru-RU"/>
        </w:rPr>
        <w:br/>
        <w:t>оснащения отделения функциональной диагностики</w:t>
      </w:r>
    </w:p>
    <w:p w14:paraId="6DDBC336" w14:textId="77777777" w:rsidR="00C86448" w:rsidRPr="00C86448" w:rsidRDefault="00C86448" w:rsidP="00C86448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C86448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tbl>
      <w:tblPr>
        <w:tblW w:w="100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6453"/>
        <w:gridCol w:w="2796"/>
      </w:tblGrid>
      <w:tr w:rsidR="00C86448" w:rsidRPr="00C86448" w14:paraId="4749F96F" w14:textId="77777777" w:rsidTr="00C86448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DCD4E5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E02CC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2DB76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C86448" w:rsidRPr="00C86448" w14:paraId="76AA7B43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F300AC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6DAF2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Велоэргометр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E5884A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34A36BBB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47A743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E87ACD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Стресс-тест система с велоэргометром или беговой дорожкой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BCC8E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670489ED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68C06B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AAC0C1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Ультразвуковой аппарат для исследования сердца и сосудов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B19DEF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6DBFC9F4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C3A7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BBA41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Электрокардиограф 12-канальный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B50CFA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27DA7EB6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B38E7F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E9DE5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измерения артериального давления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AC0220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2463F0B9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3BD3FA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3FD8B8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Аппарат для </w:t>
            </w:r>
            <w:proofErr w:type="spellStart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холтеровского</w:t>
            </w:r>
            <w:proofErr w:type="spellEnd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 xml:space="preserve"> мониторирования сердечной деятельности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69B57A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079E87F6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16B62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570B46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суточного мониторирования артериального давления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58681B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4276B29E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D2AC06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1E6335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Спироанализатор</w:t>
            </w:r>
            <w:proofErr w:type="spellEnd"/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D0B9D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35888584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AF29BE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E14FC5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Бодиплетизмограф</w:t>
            </w:r>
            <w:proofErr w:type="spellEnd"/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BDE1B3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387D6D20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76F710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F1000C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объемной сфигмографии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BA10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5C9C3DAC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D02776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86B49B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Кардио-респираторный комплекс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CB76E0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0B0286A6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F6E891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4F0E5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proofErr w:type="spellStart"/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Электромиограф</w:t>
            </w:r>
            <w:proofErr w:type="spellEnd"/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A6286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47BE3E0E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F44B38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6970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Электроэнцефалограф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0CF920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34960788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5F7B9F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16691D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Аппарат для регистрации вызванных потенциалов, медленных потенциалов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CB5C06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59D04CD2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ABAC7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045D0C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Тепловизор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726D19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по требованию</w:t>
            </w:r>
          </w:p>
        </w:tc>
      </w:tr>
      <w:tr w:rsidR="00C86448" w:rsidRPr="00C86448" w14:paraId="5D09AA3E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1FEE21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FF39AA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Аптечка для оказания неотложной помощи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53E1C8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C86448" w:rsidRPr="00C86448" w14:paraId="438AE51D" w14:textId="77777777" w:rsidTr="00C86448">
        <w:tc>
          <w:tcPr>
            <w:tcW w:w="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D4FEA3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39A58E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22272F"/>
                <w:sz w:val="24"/>
                <w:szCs w:val="24"/>
                <w:lang w:eastAsia="ru-RU"/>
              </w:rPr>
              <w:t>Дефибриллятор</w:t>
            </w:r>
          </w:p>
        </w:tc>
        <w:tc>
          <w:tcPr>
            <w:tcW w:w="27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11977" w14:textId="77777777" w:rsidR="00C86448" w:rsidRPr="00C86448" w:rsidRDefault="00C86448" w:rsidP="00C86448">
            <w:pPr>
              <w:spacing w:before="75" w:after="75" w:line="240" w:lineRule="auto"/>
              <w:ind w:left="75" w:right="75"/>
              <w:jc w:val="center"/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</w:pPr>
            <w:r w:rsidRPr="00C86448">
              <w:rPr>
                <w:rFonts w:ascii="PT Serif" w:eastAsia="Times New Roman" w:hAnsi="PT Serif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</w:tbl>
    <w:p w14:paraId="017A264F" w14:textId="77777777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468A0F7A" w14:textId="39809276" w:rsidR="00C86448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p w14:paraId="147F9C3A" w14:textId="77777777" w:rsidR="00C86448" w:rsidRPr="00E246FF" w:rsidRDefault="00C86448" w:rsidP="00A14234">
      <w:pPr>
        <w:pStyle w:val="a4"/>
        <w:spacing w:before="0" w:beforeAutospacing="0" w:after="0" w:afterAutospacing="0"/>
        <w:jc w:val="right"/>
        <w:rPr>
          <w:rFonts w:ascii="Bookman Old Style" w:hAnsi="Bookman Old Style"/>
          <w:sz w:val="22"/>
          <w:szCs w:val="22"/>
          <w:lang w:val="en-US"/>
        </w:rPr>
      </w:pPr>
    </w:p>
    <w:sectPr w:rsidR="00C86448" w:rsidRPr="00E246FF" w:rsidSect="00D534FA">
      <w:headerReference w:type="default" r:id="rId17"/>
      <w:footerReference w:type="default" r:id="rId18"/>
      <w:pgSz w:w="12240" w:h="15840"/>
      <w:pgMar w:top="568" w:right="333" w:bottom="284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0625" w14:textId="77777777" w:rsidR="00B31964" w:rsidRDefault="00B31964" w:rsidP="00B91293">
      <w:pPr>
        <w:spacing w:after="0" w:line="240" w:lineRule="auto"/>
      </w:pPr>
      <w:r>
        <w:separator/>
      </w:r>
    </w:p>
  </w:endnote>
  <w:endnote w:type="continuationSeparator" w:id="0">
    <w:p w14:paraId="563EF669" w14:textId="77777777" w:rsidR="00B31964" w:rsidRDefault="00B31964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F94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0ABE68E3" wp14:editId="45CA7ED1">
          <wp:extent cx="1241714" cy="32385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BD74" w14:textId="77777777" w:rsidR="00B31964" w:rsidRDefault="00B31964" w:rsidP="00B91293">
      <w:pPr>
        <w:spacing w:after="0" w:line="240" w:lineRule="auto"/>
      </w:pPr>
      <w:r>
        <w:separator/>
      </w:r>
    </w:p>
  </w:footnote>
  <w:footnote w:type="continuationSeparator" w:id="0">
    <w:p w14:paraId="6DF23135" w14:textId="77777777" w:rsidR="00B31964" w:rsidRDefault="00B31964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C86448" w14:paraId="14DAEB1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C86448" w14:paraId="7A7E7FC4" w14:textId="77777777" w:rsidTr="00A435FA">
            <w:trPr>
              <w:trHeight w:val="1409"/>
            </w:trPr>
            <w:tc>
              <w:tcPr>
                <w:tcW w:w="3590" w:type="dxa"/>
              </w:tcPr>
              <w:p w14:paraId="584E3D08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600319B" wp14:editId="607BDC47">
                      <wp:extent cx="2209800" cy="576367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4C884E8C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243A2741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6600ACA5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EC3372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61F87CDC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2D79FC7E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BD84285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A"/>
    <w:rsid w:val="000210D9"/>
    <w:rsid w:val="000E3362"/>
    <w:rsid w:val="000E3E21"/>
    <w:rsid w:val="000F4A83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31964"/>
    <w:rsid w:val="00B77F5E"/>
    <w:rsid w:val="00B91293"/>
    <w:rsid w:val="00C713BF"/>
    <w:rsid w:val="00C7657A"/>
    <w:rsid w:val="00C86448"/>
    <w:rsid w:val="00C9586F"/>
    <w:rsid w:val="00CF13BF"/>
    <w:rsid w:val="00D534FA"/>
    <w:rsid w:val="00D8530C"/>
    <w:rsid w:val="00DF3FB2"/>
    <w:rsid w:val="00E246FF"/>
    <w:rsid w:val="00E34B1E"/>
    <w:rsid w:val="00E43C4E"/>
    <w:rsid w:val="00F53ED4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9BC"/>
  <w15:chartTrackingRefBased/>
  <w15:docId w15:val="{C228B9E5-E388-4D22-83EB-2B29C2C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1">
    <w:name w:val="s_1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D534FA"/>
  </w:style>
  <w:style w:type="paragraph" w:customStyle="1" w:styleId="s3">
    <w:name w:val="s_3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611460/" TargetMode="External"/><Relationship Id="rId13" Type="http://schemas.openxmlformats.org/officeDocument/2006/relationships/hyperlink" Target="https://base.garant.ru/71611460/53f89421bbdaf741eb2d1ecc4ddb4c33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1611460/53f89421bbdaf741eb2d1ecc4ddb4c33/" TargetMode="External"/><Relationship Id="rId12" Type="http://schemas.openxmlformats.org/officeDocument/2006/relationships/hyperlink" Target="https://base.garant.ru/7161146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ase.garant.ru/71611460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1611460/53f89421bbdaf741eb2d1ecc4ddb4c3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ase.garant.ru/71611460/53f89421bbdaf741eb2d1ecc4ddb4c33/" TargetMode="External"/><Relationship Id="rId10" Type="http://schemas.openxmlformats.org/officeDocument/2006/relationships/hyperlink" Target="https://base.garant.ru/7161146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611460/53f89421bbdaf741eb2d1ecc4ddb4c33/" TargetMode="External"/><Relationship Id="rId14" Type="http://schemas.openxmlformats.org/officeDocument/2006/relationships/hyperlink" Target="https://base.garant.ru/7161146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4</TotalTime>
  <Pages>4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2</cp:revision>
  <cp:lastPrinted>2022-05-24T11:40:00Z</cp:lastPrinted>
  <dcterms:created xsi:type="dcterms:W3CDTF">2022-05-26T11:45:00Z</dcterms:created>
  <dcterms:modified xsi:type="dcterms:W3CDTF">2022-06-09T11:06:00Z</dcterms:modified>
</cp:coreProperties>
</file>